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41" w:rsidRDefault="00587CEF" w:rsidP="00754F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1E41">
        <w:rPr>
          <w:rFonts w:ascii="Times New Roman" w:hAnsi="Times New Roman" w:cs="Times New Roman"/>
          <w:sz w:val="28"/>
          <w:szCs w:val="28"/>
        </w:rPr>
        <w:tab/>
      </w:r>
      <w:r w:rsidR="00891E41">
        <w:rPr>
          <w:rFonts w:ascii="Times New Roman" w:hAnsi="Times New Roman" w:cs="Times New Roman"/>
          <w:sz w:val="28"/>
          <w:szCs w:val="28"/>
        </w:rPr>
        <w:tab/>
      </w:r>
    </w:p>
    <w:p w:rsidR="002425C5" w:rsidRDefault="00764188" w:rsidP="00587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выполнению </w:t>
      </w:r>
      <w:r w:rsidR="00DA1290">
        <w:rPr>
          <w:rFonts w:ascii="Times New Roman" w:hAnsi="Times New Roman" w:cs="Times New Roman"/>
          <w:b/>
          <w:sz w:val="28"/>
          <w:szCs w:val="28"/>
        </w:rPr>
        <w:t>План</w:t>
      </w:r>
      <w:r w:rsidR="00E25233">
        <w:rPr>
          <w:rFonts w:ascii="Times New Roman" w:hAnsi="Times New Roman" w:cs="Times New Roman"/>
          <w:b/>
          <w:sz w:val="28"/>
          <w:szCs w:val="28"/>
        </w:rPr>
        <w:t xml:space="preserve">а мероприятий </w:t>
      </w:r>
    </w:p>
    <w:p w:rsidR="00587CEF" w:rsidRDefault="00891E41" w:rsidP="00587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242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86B">
        <w:rPr>
          <w:rFonts w:ascii="Times New Roman" w:hAnsi="Times New Roman" w:cs="Times New Roman"/>
          <w:b/>
          <w:sz w:val="28"/>
          <w:szCs w:val="28"/>
        </w:rPr>
        <w:t>противодействи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587CEF" w:rsidRPr="00587CEF">
        <w:rPr>
          <w:rFonts w:ascii="Times New Roman" w:hAnsi="Times New Roman" w:cs="Times New Roman"/>
          <w:b/>
          <w:sz w:val="28"/>
          <w:szCs w:val="28"/>
        </w:rPr>
        <w:t xml:space="preserve"> коррупции в управе </w:t>
      </w:r>
      <w:proofErr w:type="spellStart"/>
      <w:r w:rsidR="00587CEF" w:rsidRPr="00587CEF">
        <w:rPr>
          <w:rFonts w:ascii="Times New Roman" w:hAnsi="Times New Roman" w:cs="Times New Roman"/>
          <w:b/>
          <w:sz w:val="28"/>
          <w:szCs w:val="28"/>
        </w:rPr>
        <w:t>Головинск</w:t>
      </w:r>
      <w:r w:rsidR="008F2884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8F2884">
        <w:rPr>
          <w:rFonts w:ascii="Times New Roman" w:hAnsi="Times New Roman" w:cs="Times New Roman"/>
          <w:b/>
          <w:sz w:val="28"/>
          <w:szCs w:val="28"/>
        </w:rPr>
        <w:t xml:space="preserve"> района города Москвы </w:t>
      </w:r>
      <w:r w:rsidR="00AA45A6">
        <w:rPr>
          <w:rFonts w:ascii="Times New Roman" w:hAnsi="Times New Roman" w:cs="Times New Roman"/>
          <w:b/>
          <w:sz w:val="28"/>
          <w:szCs w:val="28"/>
        </w:rPr>
        <w:t>на 2021-2024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CEF" w:rsidRPr="00587CEF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AA45A6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7641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50BB" w:rsidRDefault="00E650BB" w:rsidP="00587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5866"/>
        <w:gridCol w:w="3697"/>
        <w:gridCol w:w="3697"/>
      </w:tblGrid>
      <w:tr w:rsidR="00E650BB" w:rsidTr="00E650BB">
        <w:tc>
          <w:tcPr>
            <w:tcW w:w="1526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66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97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E650BB" w:rsidTr="00476D25">
        <w:tc>
          <w:tcPr>
            <w:tcW w:w="14786" w:type="dxa"/>
            <w:gridSpan w:val="4"/>
          </w:tcPr>
          <w:p w:rsidR="00E650BB" w:rsidRDefault="00E650BB" w:rsidP="00E650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 по противодействию коррупции</w:t>
            </w:r>
          </w:p>
        </w:tc>
      </w:tr>
      <w:tr w:rsidR="00E650BB" w:rsidTr="00E650BB">
        <w:tc>
          <w:tcPr>
            <w:tcW w:w="1526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:rsidR="00E650BB" w:rsidRPr="00E650BB" w:rsidRDefault="00891E41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префектурой САО г. Москвы по вопросам противодействия коррупции, информирование о проводимой управой района антикоррупционной работе</w:t>
            </w:r>
          </w:p>
        </w:tc>
        <w:tc>
          <w:tcPr>
            <w:tcW w:w="3697" w:type="dxa"/>
          </w:tcPr>
          <w:p w:rsidR="00E650BB" w:rsidRPr="00E650BB" w:rsidRDefault="00770D6C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управы, </w:t>
            </w:r>
            <w:r w:rsidR="00891E4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управы,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91E41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r w:rsidR="007A0A1D">
              <w:rPr>
                <w:rFonts w:ascii="Times New Roman" w:hAnsi="Times New Roman" w:cs="Times New Roman"/>
                <w:sz w:val="28"/>
                <w:szCs w:val="28"/>
              </w:rPr>
              <w:t xml:space="preserve"> главы управы, юридическая служба управы района</w:t>
            </w:r>
          </w:p>
        </w:tc>
        <w:tc>
          <w:tcPr>
            <w:tcW w:w="3697" w:type="dxa"/>
          </w:tcPr>
          <w:p w:rsidR="00E650BB" w:rsidRPr="00E650BB" w:rsidRDefault="00891E41" w:rsidP="00891E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 префектуры САО г. Москвы, иных федеральных государственных органов, осуществляющих реализацию государственной политики в области противодействия коррупции</w:t>
            </w:r>
          </w:p>
        </w:tc>
      </w:tr>
      <w:tr w:rsidR="00E650BB" w:rsidTr="00E650BB">
        <w:tc>
          <w:tcPr>
            <w:tcW w:w="1526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5866" w:type="dxa"/>
          </w:tcPr>
          <w:p w:rsidR="00E650BB" w:rsidRPr="00E650BB" w:rsidRDefault="00D40FB0" w:rsidP="00E650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</w:t>
            </w:r>
          </w:p>
        </w:tc>
        <w:tc>
          <w:tcPr>
            <w:tcW w:w="3697" w:type="dxa"/>
          </w:tcPr>
          <w:p w:rsidR="00E650BB" w:rsidRPr="00E650BB" w:rsidRDefault="00D40FB0" w:rsidP="00D40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первый заместитель главы управы, заместители главы управы, юридическая служба управы района</w:t>
            </w:r>
          </w:p>
        </w:tc>
        <w:tc>
          <w:tcPr>
            <w:tcW w:w="3697" w:type="dxa"/>
          </w:tcPr>
          <w:p w:rsidR="00E650BB" w:rsidRPr="00E650BB" w:rsidRDefault="00D40FB0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Календарным планом работы президиума Совета при Президенте РФ по противодействию коррупции и запросами Управления Президента РФ по вопросам противодействия коррупции</w:t>
            </w:r>
          </w:p>
        </w:tc>
      </w:tr>
      <w:tr w:rsidR="00E650BB" w:rsidTr="00D445D8">
        <w:trPr>
          <w:trHeight w:val="2121"/>
        </w:trPr>
        <w:tc>
          <w:tcPr>
            <w:tcW w:w="1526" w:type="dxa"/>
          </w:tcPr>
          <w:p w:rsidR="00E650BB" w:rsidRDefault="00E650BB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866" w:type="dxa"/>
          </w:tcPr>
          <w:p w:rsidR="00E650BB" w:rsidRPr="00E650BB" w:rsidRDefault="00D40FB0" w:rsidP="00D40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исполнения протоколов заседания Совета при Мэре Москвы по противодействию коррупции, касающихся вопросов противодействия коррупции в территориальных органах исполнительной власти</w:t>
            </w:r>
          </w:p>
        </w:tc>
        <w:tc>
          <w:tcPr>
            <w:tcW w:w="3697" w:type="dxa"/>
          </w:tcPr>
          <w:p w:rsidR="00E650BB" w:rsidRPr="00E650BB" w:rsidRDefault="007A0A1D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</w:t>
            </w:r>
          </w:p>
        </w:tc>
        <w:tc>
          <w:tcPr>
            <w:tcW w:w="3697" w:type="dxa"/>
          </w:tcPr>
          <w:p w:rsidR="00E650BB" w:rsidRPr="00E650BB" w:rsidRDefault="00D40FB0" w:rsidP="00D445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определенными в протоколах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5866" w:type="dxa"/>
          </w:tcPr>
          <w:p w:rsidR="00D445D8" w:rsidRDefault="00D40FB0" w:rsidP="00D445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касающихся органов исполнительной власти города Москвы</w:t>
            </w:r>
          </w:p>
        </w:tc>
        <w:tc>
          <w:tcPr>
            <w:tcW w:w="3697" w:type="dxa"/>
          </w:tcPr>
          <w:p w:rsidR="00D445D8" w:rsidRDefault="00D445D8" w:rsidP="00AE7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</w:t>
            </w:r>
            <w:r w:rsidR="00AE7A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управы, юридическая служба управы района</w:t>
            </w:r>
          </w:p>
        </w:tc>
        <w:tc>
          <w:tcPr>
            <w:tcW w:w="3697" w:type="dxa"/>
          </w:tcPr>
          <w:p w:rsidR="00AE7AD3" w:rsidRDefault="00AE7AD3" w:rsidP="00D445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5D8" w:rsidRPr="00AE7AD3" w:rsidRDefault="00AE7AD3" w:rsidP="00AE7AD3"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определенными в решении</w:t>
            </w:r>
          </w:p>
        </w:tc>
      </w:tr>
      <w:tr w:rsidR="00E650BB" w:rsidTr="00E650BB">
        <w:tc>
          <w:tcPr>
            <w:tcW w:w="1526" w:type="dxa"/>
          </w:tcPr>
          <w:p w:rsid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  <w:r w:rsidR="00E650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66" w:type="dxa"/>
          </w:tcPr>
          <w:p w:rsidR="00E650BB" w:rsidRPr="00E650BB" w:rsidRDefault="00AE7AD3" w:rsidP="007A0A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антикоррупционного законодательства. Приведение распорядительных документов управы района в соответствие с федеральными законами и иными нормативными актами РФ</w:t>
            </w:r>
          </w:p>
        </w:tc>
        <w:tc>
          <w:tcPr>
            <w:tcW w:w="3697" w:type="dxa"/>
          </w:tcPr>
          <w:p w:rsidR="00E650BB" w:rsidRPr="00E650BB" w:rsidRDefault="00AE7AD3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заместители главы управы, руководители структурных подразделений, юридическая служба совместно с УГСК префектуры САО г. Москвы</w:t>
            </w:r>
          </w:p>
        </w:tc>
        <w:tc>
          <w:tcPr>
            <w:tcW w:w="3697" w:type="dxa"/>
          </w:tcPr>
          <w:p w:rsidR="00E650BB" w:rsidRPr="00E650BB" w:rsidRDefault="00AE7AD3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62582F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  <w:r w:rsidR="00D445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66" w:type="dxa"/>
          </w:tcPr>
          <w:p w:rsidR="00D445D8" w:rsidRPr="00E650BB" w:rsidRDefault="00AE7AD3" w:rsidP="007A0A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 противодействия коррупции на следующий отчетный период, направленных на достижение конкретных результатов по минимизации коррупционных рисков и обеспечение контроля за выполнением плановых мероприятий в управе района, 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района», ГКУ «ИС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697" w:type="dxa"/>
          </w:tcPr>
          <w:p w:rsidR="00D445D8" w:rsidRPr="00E650BB" w:rsidRDefault="00AE7AD3" w:rsidP="00AE7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главы управы, руководители структурных подразделений, юридическая служба</w:t>
            </w:r>
          </w:p>
        </w:tc>
        <w:tc>
          <w:tcPr>
            <w:tcW w:w="3697" w:type="dxa"/>
          </w:tcPr>
          <w:p w:rsidR="00D445D8" w:rsidRPr="00E650BB" w:rsidRDefault="00AA45A6" w:rsidP="00702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 2023</w:t>
            </w:r>
            <w:r w:rsidR="00AE7AD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64188">
              <w:rPr>
                <w:rFonts w:ascii="Times New Roman" w:hAnsi="Times New Roman" w:cs="Times New Roman"/>
                <w:sz w:val="28"/>
                <w:szCs w:val="28"/>
              </w:rPr>
              <w:t>, выполнено</w:t>
            </w:r>
            <w:r w:rsidR="00D44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45D8" w:rsidTr="00126560">
        <w:trPr>
          <w:trHeight w:val="2653"/>
        </w:trPr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866" w:type="dxa"/>
          </w:tcPr>
          <w:p w:rsidR="00D445D8" w:rsidRPr="00E650BB" w:rsidRDefault="00D445D8" w:rsidP="00702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комиссий по противодействию коррупции, комиссий по соблюдению требований к служебному поведению государственных гражданских служащих города Москвы и урегулированию конфликта интересов в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префектуре САО города Москвы и Аппарате Мэра и Правительства Москвы.</w:t>
            </w:r>
          </w:p>
        </w:tc>
        <w:tc>
          <w:tcPr>
            <w:tcW w:w="3697" w:type="dxa"/>
          </w:tcPr>
          <w:p w:rsidR="00D445D8" w:rsidRPr="00E650BB" w:rsidRDefault="00AE7AD3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Комиссии по противодействию коррупции</w:t>
            </w:r>
            <w:r w:rsidR="00D445D8">
              <w:rPr>
                <w:rFonts w:ascii="Times New Roman" w:hAnsi="Times New Roman" w:cs="Times New Roman"/>
                <w:sz w:val="28"/>
                <w:szCs w:val="28"/>
              </w:rPr>
              <w:t>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Default="00AE7AD3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о комиссиях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F4F" w:rsidRPr="00E650BB" w:rsidRDefault="00AA45A6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 xml:space="preserve"> году заседания комиссии не проводились.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</w:t>
            </w:r>
          </w:p>
        </w:tc>
        <w:tc>
          <w:tcPr>
            <w:tcW w:w="5866" w:type="dxa"/>
          </w:tcPr>
          <w:p w:rsidR="00D445D8" w:rsidRPr="00E650BB" w:rsidRDefault="00D445D8" w:rsidP="00702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информации о фактах коррупции в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подведомственных ей организациях, структурных подразделениях Аппарата Мэра и Правительства Москвы. Проведение профилактических мероприятий по выявлению и устранению условий, способствующих проявлению коррупции.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E650BB" w:rsidRDefault="00D445D8" w:rsidP="002425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2425C5"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</w:t>
            </w:r>
          </w:p>
        </w:tc>
        <w:tc>
          <w:tcPr>
            <w:tcW w:w="5866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противодействию коррупции в сферах жилищно-коммунального хозяйства и благоустройства, здравоохранения, образования, транспорта, строительства в городе Москве в целях выявления и устранения условий, способствующих проявлению коррупции.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E650BB" w:rsidRDefault="00D445D8" w:rsidP="007022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 противодействия коррупции Департамента жилищно-коммунального хозяйства и благоустройства города Москвы, Департамента здравоохранения города Москвы, Департамента образования города Москвы, Департамента транспорта и развития дорожно-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транспортной инфраструктуры города Москвы, Департамента строительства города Москвы, префектуры САО города Москвы,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866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методов и профилактики конфликта интересов, коррупционных рисков и организация проведения служебных проверок на государственной гражданской службе города Москвы.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5866" w:type="dxa"/>
          </w:tcPr>
          <w:p w:rsidR="00D445D8" w:rsidRPr="00E650BB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мероприятий, направленных на выявление, предупреждение и пресечение фактов коррупции в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а также на предупреждение нарушений законодательства о государственной гражданской службе.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1.11.</w:t>
            </w:r>
          </w:p>
        </w:tc>
        <w:tc>
          <w:tcPr>
            <w:tcW w:w="5866" w:type="dxa"/>
          </w:tcPr>
          <w:p w:rsidR="00D445D8" w:rsidRPr="00E650BB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государственных гражданских служащих города Москвы, замещающих должности государственной гражданской службы города Москвы в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Аппарате Мэра и Правительства  Москвы (далее – государственные гражданские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служащие города Москвы), и работников организаций, подведомственных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требований нормативных правовых актов по вопросам противодействия коррупции.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5866" w:type="dxa"/>
          </w:tcPr>
          <w:p w:rsidR="00D445D8" w:rsidRPr="00E650BB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государственных гражданских служащих города Москвы, замещающих должности государственной гражданской службы в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наиболее подверженных таким рискам, и разработка соответствующих антикоррупционных мер.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управа, заместитель главы управы, юридическая служба управы района</w:t>
            </w:r>
          </w:p>
        </w:tc>
        <w:tc>
          <w:tcPr>
            <w:tcW w:w="3697" w:type="dxa"/>
          </w:tcPr>
          <w:p w:rsidR="00D445D8" w:rsidRPr="00E650BB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1.13.</w:t>
            </w:r>
          </w:p>
        </w:tc>
        <w:tc>
          <w:tcPr>
            <w:tcW w:w="5866" w:type="dxa"/>
          </w:tcPr>
          <w:p w:rsidR="00D445D8" w:rsidRPr="00320D08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рассмотрения обращений граждан и организаций о фактах коррупции, поступивших в Аппарат Мэра и Правительства Москвы, префектуру САО г. Москвы, управу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подведомственные ей организации.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F4F" w:rsidRPr="00320D08" w:rsidRDefault="00AA45A6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2023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 xml:space="preserve"> года, обращения не поступали.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1.14.</w:t>
            </w:r>
          </w:p>
        </w:tc>
        <w:tc>
          <w:tcPr>
            <w:tcW w:w="5866" w:type="dxa"/>
          </w:tcPr>
          <w:p w:rsidR="00D445D8" w:rsidRPr="00320D08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подведомственных ей организаций по вопросам предупреждения и противодействия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коррупции.</w:t>
            </w:r>
          </w:p>
        </w:tc>
        <w:tc>
          <w:tcPr>
            <w:tcW w:w="3697" w:type="dxa"/>
          </w:tcPr>
          <w:p w:rsidR="00D445D8" w:rsidRPr="00320D08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управы, заместитель главы управы, юридическая служба управы района 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 контрольно-надзорных и правоохранительных органов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1.15.</w:t>
            </w:r>
          </w:p>
        </w:tc>
        <w:tc>
          <w:tcPr>
            <w:tcW w:w="5866" w:type="dxa"/>
          </w:tcPr>
          <w:p w:rsidR="00D445D8" w:rsidRPr="00320D08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антикоррупционных стандартов поведения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работников организаций, подведомственных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в целях минимизации коррупционных рисков.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320D08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1.16.</w:t>
            </w:r>
          </w:p>
        </w:tc>
        <w:tc>
          <w:tcPr>
            <w:tcW w:w="5866" w:type="dxa"/>
          </w:tcPr>
          <w:p w:rsidR="00D445D8" w:rsidRPr="00320D08" w:rsidRDefault="00D445D8" w:rsidP="00526B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выявление конфликта интересов в деятельности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работников организаций, подведомственных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для предотвращения коррупционных правонарушений.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F4F" w:rsidRPr="00320D08" w:rsidRDefault="00AA45A6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2023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 xml:space="preserve"> года конфликтов интересов не выявлено.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1.17</w:t>
            </w:r>
          </w:p>
        </w:tc>
        <w:tc>
          <w:tcPr>
            <w:tcW w:w="5866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эффективным расходованием бюджетных средств в целях минимизации коррупционных рисков.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контрольное управление, иные органы исполнительной власти и подведомственные им организации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1.18.</w:t>
            </w:r>
          </w:p>
        </w:tc>
        <w:tc>
          <w:tcPr>
            <w:tcW w:w="5866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и представителей организаций по вопросам противодействия коррупции.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1.19.</w:t>
            </w:r>
          </w:p>
        </w:tc>
        <w:tc>
          <w:tcPr>
            <w:tcW w:w="5866" w:type="dxa"/>
          </w:tcPr>
          <w:p w:rsidR="00D445D8" w:rsidRPr="00320D08" w:rsidRDefault="00D445D8" w:rsidP="00FE0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антикоррупционной деятельности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префектуры САО города Москвы и подведомственных управе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организаций, проведение встреч и круглых столов по вопросам пропаганды в средствах массовой информации стандартов антикоррупционного поведения.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средств массовой информации и рекламы города Москвы, префектура САО, управа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1.20.</w:t>
            </w:r>
          </w:p>
        </w:tc>
        <w:tc>
          <w:tcPr>
            <w:tcW w:w="5866" w:type="dxa"/>
          </w:tcPr>
          <w:p w:rsidR="00D445D8" w:rsidRPr="00320D08" w:rsidRDefault="00D445D8" w:rsidP="00FE0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работников организаций, подведомственных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совместно с префектурой САО города Москвы</w:t>
            </w:r>
          </w:p>
        </w:tc>
        <w:tc>
          <w:tcPr>
            <w:tcW w:w="3697" w:type="dxa"/>
          </w:tcPr>
          <w:p w:rsidR="00D445D8" w:rsidRDefault="00D445D8" w:rsidP="00FE0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9 декабря</w:t>
            </w:r>
          </w:p>
          <w:p w:rsidR="00764188" w:rsidRPr="00320D08" w:rsidRDefault="00AA45A6" w:rsidP="00FE0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  <w:r w:rsidR="00764188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проведено обучающее мероприятие по противодействию коррупции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1.21.</w:t>
            </w:r>
          </w:p>
        </w:tc>
        <w:tc>
          <w:tcPr>
            <w:tcW w:w="5866" w:type="dxa"/>
          </w:tcPr>
          <w:p w:rsidR="00D445D8" w:rsidRPr="00320D08" w:rsidRDefault="00D445D8" w:rsidP="002425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для включения в План мероприятий по противодействию к</w:t>
            </w:r>
            <w:r w:rsidR="006B6197">
              <w:rPr>
                <w:rFonts w:ascii="Times New Roman" w:hAnsi="Times New Roman" w:cs="Times New Roman"/>
                <w:sz w:val="28"/>
                <w:szCs w:val="28"/>
              </w:rPr>
              <w:t>оррупции в городе Москве на 202</w:t>
            </w:r>
            <w:r w:rsidR="002425C5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6B61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25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и подготовка его проекта.</w:t>
            </w:r>
          </w:p>
        </w:tc>
        <w:tc>
          <w:tcPr>
            <w:tcW w:w="3697" w:type="dxa"/>
          </w:tcPr>
          <w:p w:rsidR="00D445D8" w:rsidRPr="00320D0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Управа района совместно с префектурой САО города Москвы</w:t>
            </w:r>
          </w:p>
        </w:tc>
        <w:tc>
          <w:tcPr>
            <w:tcW w:w="3697" w:type="dxa"/>
          </w:tcPr>
          <w:p w:rsidR="00D445D8" w:rsidRPr="00320D08" w:rsidRDefault="00D445D8" w:rsidP="005751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 </w:t>
            </w:r>
            <w:r w:rsidR="00AA45A6">
              <w:rPr>
                <w:rFonts w:ascii="Times New Roman" w:hAnsi="Times New Roman" w:cs="Times New Roman"/>
                <w:sz w:val="28"/>
                <w:szCs w:val="28"/>
              </w:rPr>
              <w:t>октября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445D8" w:rsidTr="00C5622D">
        <w:tc>
          <w:tcPr>
            <w:tcW w:w="14786" w:type="dxa"/>
            <w:gridSpan w:val="4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29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коррупции при прохождении государственной гражданской службы города Москвы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5866" w:type="dxa"/>
          </w:tcPr>
          <w:p w:rsidR="00D445D8" w:rsidRPr="00C1429C" w:rsidRDefault="00D445D8" w:rsidP="00FE0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соблюдением положений нормативных правовых актов города Москвы о противодействии коррупции управой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а также контроля за реализацией ими мер по противодействию коррупции. Проверка достоверности и полноты сведений о доходах, расходах, об имуществе и обязательствах имущественного характера, в том числе супруга (супруги), несовершеннолетних детей, представляемых государственными гражданскими служащими управы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Москвы, проверка соблюдения ими запретов, ограничений требований, установленных в целях противодействия коррупции.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управы, 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866" w:type="dxa"/>
          </w:tcPr>
          <w:p w:rsidR="00D445D8" w:rsidRPr="00C1429C" w:rsidRDefault="00D445D8" w:rsidP="00FE0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работников организаций, подведомственных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негативного отношения к коррупционному поведению.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5866" w:type="dxa"/>
          </w:tcPr>
          <w:p w:rsidR="00D445D8" w:rsidRPr="00C1429C" w:rsidRDefault="00D445D8" w:rsidP="00C42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о случаях склонения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и работников организации, подведомственных управе района города Москвы к совершению коррупционных правонарушений.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уведомлений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F4F" w:rsidRDefault="00754F4F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F4F" w:rsidRPr="00C1429C" w:rsidRDefault="00AA45A6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2023</w:t>
            </w:r>
            <w:r w:rsidR="00754F4F">
              <w:rPr>
                <w:rFonts w:ascii="Times New Roman" w:hAnsi="Times New Roman" w:cs="Times New Roman"/>
                <w:sz w:val="28"/>
                <w:szCs w:val="28"/>
              </w:rPr>
              <w:t xml:space="preserve"> года случаев не выявлено.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5866" w:type="dxa"/>
          </w:tcPr>
          <w:p w:rsidR="00D445D8" w:rsidRPr="00C1429C" w:rsidRDefault="00D445D8" w:rsidP="00C42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разъяснительных и иных мер по недопущению государственными гражданскими служащими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работниками организаций, подведомственных управе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Москвы, поведения, которое может восприниматься окружающими как предложение дачи взятки, либо как согласие принять взятку или как просьба о даче взятки.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управы, юридическая служба управы района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866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мероприятий, направленных на выявление заведомо ложных сведений о доходах, расходах, об имуществе и обязательствах имущественного характера супруги (супруга) и несовершеннолетних детей, представляемых государственными гражданскими служащими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 города Москвы.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управы, 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D445D8" w:rsidTr="00215530">
        <w:tc>
          <w:tcPr>
            <w:tcW w:w="14786" w:type="dxa"/>
            <w:gridSpan w:val="4"/>
          </w:tcPr>
          <w:p w:rsidR="00D445D8" w:rsidRPr="006E256F" w:rsidRDefault="00D445D8" w:rsidP="006E256F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3.Реализация антикоррупционной политики в сфере осуществления закупок для обеспечения государственных нужд города Москвы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5866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нарушений антимонопольного законодательства в сфере закупок, выработка предложений по созданию механизмов защиты интересов заказчика и поставщика (подрядчика, исполнителя).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города Москвы по конкурентной политике, управа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445D8" w:rsidTr="00FA1EBB">
        <w:tc>
          <w:tcPr>
            <w:tcW w:w="14786" w:type="dxa"/>
            <w:gridSpan w:val="4"/>
          </w:tcPr>
          <w:p w:rsidR="00D445D8" w:rsidRPr="00F8670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4.Обучение государственных гражданских служащих города Москвы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5866" w:type="dxa"/>
          </w:tcPr>
          <w:p w:rsidR="00D445D8" w:rsidRPr="00C1429C" w:rsidRDefault="00D445D8" w:rsidP="00F867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государственных гражданских служащих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города Москвы с учетом положений международных актов в области противодействия коррупции. 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служба управы района совместно с управлением государственной службы и кадров префектуры САО г. Москвы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 Управления государственной службы и кадров Правительства Москвы</w:t>
            </w:r>
          </w:p>
        </w:tc>
      </w:tr>
      <w:tr w:rsidR="00D445D8" w:rsidTr="008711C5">
        <w:tc>
          <w:tcPr>
            <w:tcW w:w="14786" w:type="dxa"/>
            <w:gridSpan w:val="4"/>
          </w:tcPr>
          <w:p w:rsidR="00D445D8" w:rsidRPr="00F8670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5.Антикоррупционное просвещение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5.1.</w:t>
            </w:r>
          </w:p>
        </w:tc>
        <w:tc>
          <w:tcPr>
            <w:tcW w:w="5866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применения законодательства Российской Федерации с целью выявления противоречий, избыточного регулирования и сложных для восприятия положений, которые способствуют проявлениям коррупции и препятствуют правовой грамотности граждан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служба управы района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5.2.</w:t>
            </w:r>
          </w:p>
        </w:tc>
        <w:tc>
          <w:tcPr>
            <w:tcW w:w="5866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«прямых линий» с гражданами по вопросам антикоррупционного просвещения, отнесенным к сфере деятельности органов исполнительной власти города Москвы.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управы, заместитель главы управы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</w:t>
            </w:r>
          </w:p>
        </w:tc>
        <w:tc>
          <w:tcPr>
            <w:tcW w:w="5866" w:type="dxa"/>
          </w:tcPr>
          <w:p w:rsidR="00D445D8" w:rsidRPr="00C1429C" w:rsidRDefault="00D445D8" w:rsidP="00C42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мер, принятых управой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Москвы.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работы.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управы, Юридическая служба управы района</w:t>
            </w:r>
          </w:p>
        </w:tc>
        <w:tc>
          <w:tcPr>
            <w:tcW w:w="3697" w:type="dxa"/>
          </w:tcPr>
          <w:p w:rsidR="00D445D8" w:rsidRPr="00C1429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D445D8" w:rsidTr="00E650BB">
        <w:tc>
          <w:tcPr>
            <w:tcW w:w="1526" w:type="dxa"/>
          </w:tcPr>
          <w:p w:rsidR="00D445D8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</w:t>
            </w:r>
          </w:p>
        </w:tc>
        <w:tc>
          <w:tcPr>
            <w:tcW w:w="5866" w:type="dxa"/>
          </w:tcPr>
          <w:p w:rsidR="00D445D8" w:rsidRPr="00B037A7" w:rsidRDefault="00D445D8" w:rsidP="00770D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A7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изация размещения на официальном сайте</w:t>
            </w:r>
            <w:r w:rsidRPr="00B0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B037A7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в информационно-телекоммуникационной сети Интернет информации о направлениях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управы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Москвы по противодействию коррупции.</w:t>
            </w:r>
          </w:p>
        </w:tc>
        <w:tc>
          <w:tcPr>
            <w:tcW w:w="3697" w:type="dxa"/>
          </w:tcPr>
          <w:p w:rsidR="00D445D8" w:rsidRPr="00770D6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6C"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управы, организационный сектор</w:t>
            </w:r>
          </w:p>
        </w:tc>
        <w:tc>
          <w:tcPr>
            <w:tcW w:w="3697" w:type="dxa"/>
          </w:tcPr>
          <w:p w:rsidR="00D445D8" w:rsidRPr="00770D6C" w:rsidRDefault="00D445D8" w:rsidP="00587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6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C1429C" w:rsidRPr="00587CEF" w:rsidRDefault="00C1429C" w:rsidP="00764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1429C" w:rsidRPr="00587CEF" w:rsidSect="00587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D34"/>
    <w:multiLevelType w:val="multilevel"/>
    <w:tmpl w:val="F3FCC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EF"/>
    <w:rsid w:val="000246EA"/>
    <w:rsid w:val="0003046E"/>
    <w:rsid w:val="000377B4"/>
    <w:rsid w:val="000473C0"/>
    <w:rsid w:val="00074C9B"/>
    <w:rsid w:val="00087A00"/>
    <w:rsid w:val="00092AAF"/>
    <w:rsid w:val="00097BE8"/>
    <w:rsid w:val="000A79FB"/>
    <w:rsid w:val="000B5121"/>
    <w:rsid w:val="000C077B"/>
    <w:rsid w:val="000C7ABA"/>
    <w:rsid w:val="000D69ED"/>
    <w:rsid w:val="00126560"/>
    <w:rsid w:val="0013386B"/>
    <w:rsid w:val="00133AD5"/>
    <w:rsid w:val="00147A28"/>
    <w:rsid w:val="00153225"/>
    <w:rsid w:val="00176CFB"/>
    <w:rsid w:val="00183E81"/>
    <w:rsid w:val="00186289"/>
    <w:rsid w:val="00190CC9"/>
    <w:rsid w:val="001B1832"/>
    <w:rsid w:val="001C0AC9"/>
    <w:rsid w:val="001C0FB4"/>
    <w:rsid w:val="001C4ABB"/>
    <w:rsid w:val="001C510B"/>
    <w:rsid w:val="001E5EE9"/>
    <w:rsid w:val="00201932"/>
    <w:rsid w:val="00202EC5"/>
    <w:rsid w:val="00203C18"/>
    <w:rsid w:val="00207202"/>
    <w:rsid w:val="00211B4C"/>
    <w:rsid w:val="0022020D"/>
    <w:rsid w:val="002217D7"/>
    <w:rsid w:val="0023362D"/>
    <w:rsid w:val="002425C5"/>
    <w:rsid w:val="0024655F"/>
    <w:rsid w:val="00251A57"/>
    <w:rsid w:val="00263E5A"/>
    <w:rsid w:val="002766B3"/>
    <w:rsid w:val="0028108F"/>
    <w:rsid w:val="002B1192"/>
    <w:rsid w:val="002C2B55"/>
    <w:rsid w:val="002D2B72"/>
    <w:rsid w:val="002F4BCE"/>
    <w:rsid w:val="002F7E2F"/>
    <w:rsid w:val="003023FB"/>
    <w:rsid w:val="0030786B"/>
    <w:rsid w:val="00307CB6"/>
    <w:rsid w:val="00313A4A"/>
    <w:rsid w:val="00320D08"/>
    <w:rsid w:val="003855C4"/>
    <w:rsid w:val="00387799"/>
    <w:rsid w:val="003B23FC"/>
    <w:rsid w:val="003C6E36"/>
    <w:rsid w:val="003C7A06"/>
    <w:rsid w:val="003F5C59"/>
    <w:rsid w:val="004115A1"/>
    <w:rsid w:val="004208F3"/>
    <w:rsid w:val="00443F4F"/>
    <w:rsid w:val="0044713D"/>
    <w:rsid w:val="00473740"/>
    <w:rsid w:val="00473FAE"/>
    <w:rsid w:val="0048749C"/>
    <w:rsid w:val="004911C2"/>
    <w:rsid w:val="00493CE6"/>
    <w:rsid w:val="004A6383"/>
    <w:rsid w:val="004B6DA1"/>
    <w:rsid w:val="004C1E43"/>
    <w:rsid w:val="004E0913"/>
    <w:rsid w:val="004E19FB"/>
    <w:rsid w:val="004E3D02"/>
    <w:rsid w:val="004E5FD6"/>
    <w:rsid w:val="004E647D"/>
    <w:rsid w:val="00501269"/>
    <w:rsid w:val="00526B9F"/>
    <w:rsid w:val="00537ADD"/>
    <w:rsid w:val="00556451"/>
    <w:rsid w:val="00562235"/>
    <w:rsid w:val="005751A9"/>
    <w:rsid w:val="0058383C"/>
    <w:rsid w:val="00587CEF"/>
    <w:rsid w:val="00596959"/>
    <w:rsid w:val="005A0581"/>
    <w:rsid w:val="005C015B"/>
    <w:rsid w:val="005E6CE4"/>
    <w:rsid w:val="005F00D5"/>
    <w:rsid w:val="005F7E94"/>
    <w:rsid w:val="00623DC7"/>
    <w:rsid w:val="0062582F"/>
    <w:rsid w:val="0063285F"/>
    <w:rsid w:val="00633498"/>
    <w:rsid w:val="00645E3C"/>
    <w:rsid w:val="0065523D"/>
    <w:rsid w:val="00675EA0"/>
    <w:rsid w:val="00686A5E"/>
    <w:rsid w:val="006A783E"/>
    <w:rsid w:val="006B1494"/>
    <w:rsid w:val="006B6197"/>
    <w:rsid w:val="006D523C"/>
    <w:rsid w:val="006E256F"/>
    <w:rsid w:val="006E65D6"/>
    <w:rsid w:val="006F22C9"/>
    <w:rsid w:val="007022E8"/>
    <w:rsid w:val="00707A3B"/>
    <w:rsid w:val="00734950"/>
    <w:rsid w:val="00734F0F"/>
    <w:rsid w:val="0074060F"/>
    <w:rsid w:val="00742B3A"/>
    <w:rsid w:val="00746415"/>
    <w:rsid w:val="00754F4F"/>
    <w:rsid w:val="00764188"/>
    <w:rsid w:val="00770D6C"/>
    <w:rsid w:val="00776E8A"/>
    <w:rsid w:val="007A0A1D"/>
    <w:rsid w:val="007A1108"/>
    <w:rsid w:val="007A1B0B"/>
    <w:rsid w:val="007A7024"/>
    <w:rsid w:val="007C0FC9"/>
    <w:rsid w:val="007D3325"/>
    <w:rsid w:val="007D7062"/>
    <w:rsid w:val="00805053"/>
    <w:rsid w:val="00810543"/>
    <w:rsid w:val="00820CE0"/>
    <w:rsid w:val="00823BED"/>
    <w:rsid w:val="008421DF"/>
    <w:rsid w:val="00842B2A"/>
    <w:rsid w:val="00850C4C"/>
    <w:rsid w:val="00854294"/>
    <w:rsid w:val="00891E41"/>
    <w:rsid w:val="008B469B"/>
    <w:rsid w:val="008D0A4E"/>
    <w:rsid w:val="008E3DAB"/>
    <w:rsid w:val="008F2884"/>
    <w:rsid w:val="0090138B"/>
    <w:rsid w:val="00904732"/>
    <w:rsid w:val="00915122"/>
    <w:rsid w:val="00930717"/>
    <w:rsid w:val="00973D74"/>
    <w:rsid w:val="00982D1C"/>
    <w:rsid w:val="00983ACB"/>
    <w:rsid w:val="00991342"/>
    <w:rsid w:val="009A0521"/>
    <w:rsid w:val="009E7026"/>
    <w:rsid w:val="00A16BE7"/>
    <w:rsid w:val="00A22DC5"/>
    <w:rsid w:val="00A4702D"/>
    <w:rsid w:val="00A52430"/>
    <w:rsid w:val="00A55828"/>
    <w:rsid w:val="00A579E8"/>
    <w:rsid w:val="00A854F2"/>
    <w:rsid w:val="00A8761E"/>
    <w:rsid w:val="00AA45A6"/>
    <w:rsid w:val="00AA5081"/>
    <w:rsid w:val="00AD0A73"/>
    <w:rsid w:val="00AD3892"/>
    <w:rsid w:val="00AE786E"/>
    <w:rsid w:val="00AE7AD3"/>
    <w:rsid w:val="00AF17CE"/>
    <w:rsid w:val="00AF36D1"/>
    <w:rsid w:val="00B037A7"/>
    <w:rsid w:val="00B07DC1"/>
    <w:rsid w:val="00B3041E"/>
    <w:rsid w:val="00B473DC"/>
    <w:rsid w:val="00B5120B"/>
    <w:rsid w:val="00B553B3"/>
    <w:rsid w:val="00B71947"/>
    <w:rsid w:val="00B87CEB"/>
    <w:rsid w:val="00BC7623"/>
    <w:rsid w:val="00C1429C"/>
    <w:rsid w:val="00C22A84"/>
    <w:rsid w:val="00C365C0"/>
    <w:rsid w:val="00C428C5"/>
    <w:rsid w:val="00C461E2"/>
    <w:rsid w:val="00C47F32"/>
    <w:rsid w:val="00C53265"/>
    <w:rsid w:val="00C73C0E"/>
    <w:rsid w:val="00C803E4"/>
    <w:rsid w:val="00C85672"/>
    <w:rsid w:val="00CA3E38"/>
    <w:rsid w:val="00CB26B0"/>
    <w:rsid w:val="00CB7340"/>
    <w:rsid w:val="00CC2EB1"/>
    <w:rsid w:val="00CC3C0A"/>
    <w:rsid w:val="00CE2869"/>
    <w:rsid w:val="00CF6EDF"/>
    <w:rsid w:val="00D04E54"/>
    <w:rsid w:val="00D40FB0"/>
    <w:rsid w:val="00D445D8"/>
    <w:rsid w:val="00D5770B"/>
    <w:rsid w:val="00D62B80"/>
    <w:rsid w:val="00D637C0"/>
    <w:rsid w:val="00D82B63"/>
    <w:rsid w:val="00DA1290"/>
    <w:rsid w:val="00DD0DC8"/>
    <w:rsid w:val="00DE5543"/>
    <w:rsid w:val="00DF4999"/>
    <w:rsid w:val="00E1032A"/>
    <w:rsid w:val="00E15816"/>
    <w:rsid w:val="00E25233"/>
    <w:rsid w:val="00E37B13"/>
    <w:rsid w:val="00E41DEC"/>
    <w:rsid w:val="00E42C4A"/>
    <w:rsid w:val="00E5002A"/>
    <w:rsid w:val="00E63D08"/>
    <w:rsid w:val="00E650BB"/>
    <w:rsid w:val="00E65134"/>
    <w:rsid w:val="00E77481"/>
    <w:rsid w:val="00EB5B25"/>
    <w:rsid w:val="00EE64EC"/>
    <w:rsid w:val="00EE751A"/>
    <w:rsid w:val="00F13996"/>
    <w:rsid w:val="00F160E4"/>
    <w:rsid w:val="00F177A7"/>
    <w:rsid w:val="00F21FA3"/>
    <w:rsid w:val="00F32E93"/>
    <w:rsid w:val="00F3715A"/>
    <w:rsid w:val="00F37EF6"/>
    <w:rsid w:val="00F7297D"/>
    <w:rsid w:val="00F8670C"/>
    <w:rsid w:val="00FA0F5F"/>
    <w:rsid w:val="00FA7E71"/>
    <w:rsid w:val="00FB16E0"/>
    <w:rsid w:val="00FB4A7F"/>
    <w:rsid w:val="00FC0496"/>
    <w:rsid w:val="00FC168A"/>
    <w:rsid w:val="00FE0BFC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CEF"/>
    <w:pPr>
      <w:spacing w:after="0" w:line="240" w:lineRule="auto"/>
    </w:pPr>
  </w:style>
  <w:style w:type="table" w:styleId="a4">
    <w:name w:val="Table Grid"/>
    <w:basedOn w:val="a1"/>
    <w:uiPriority w:val="59"/>
    <w:rsid w:val="00E6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CEF"/>
    <w:pPr>
      <w:spacing w:after="0" w:line="240" w:lineRule="auto"/>
    </w:pPr>
  </w:style>
  <w:style w:type="table" w:styleId="a4">
    <w:name w:val="Table Grid"/>
    <w:basedOn w:val="a1"/>
    <w:uiPriority w:val="59"/>
    <w:rsid w:val="00E6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Васипенок Юлия Валерьевна</dc:creator>
  <cp:lastModifiedBy>Admin</cp:lastModifiedBy>
  <cp:revision>2</cp:revision>
  <dcterms:created xsi:type="dcterms:W3CDTF">2026-02-03T13:32:00Z</dcterms:created>
  <dcterms:modified xsi:type="dcterms:W3CDTF">2026-02-03T13:32:00Z</dcterms:modified>
</cp:coreProperties>
</file>