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3dbdb30803bae9859a6758c786f06466fefdf"/>
    <w:p>
      <w:pPr>
        <w:pStyle w:val="Heading3"/>
      </w:pPr>
      <w:r>
        <w:t xml:space="preserve">На Кронштадтском не обнаружили засор в трубах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t xml:space="preserve">Житель дома 34, к2 на Кронштадтском бульваре обратился с жалобой на качество воды в квартире. По его словам, от нее стал исходить неприятный запах.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 воды из крана появился ужасный запах (болотом прям пахнет). Мы одни такие, или еще у кого-то такое замечено?», — говорилось в сообщении.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Сообщаем, что сотрудники проверили систему водоснабжения по указанному адресу. В ходе осмотра по данному адресу нарушений в работе водоснабжения не обнаружено, что подтверждено жителями.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http://golovinskiy.mos.ru/presscenter/news/detail/10021465.html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021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021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2025-08-01T08:22:54Z</dcterms:created>
  <dcterms:modified xsi:type="dcterms:W3CDTF">2025-08-01T08:22:54Z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