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26a0fb64a223f780a56b4d7cb3cda19e86b3d"/>
    <w:p>
      <w:pPr>
        <w:pStyle w:val="Heading3"/>
      </w:pPr>
      <w:r>
        <w:t xml:space="preserve">В Солнечногорском проезде построят бассейн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До конца 2023 года в Москве построят более 20 новых бассейнов. Об этом сообщает mos.ru со ссылкой на слова руководителя столичного Департамента строительства Рафика Загрутдинова.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«Адресной инвестиционной программой Москвы на 2020–2023 годы в рамках государственной программы “Спорт Москвы” предусмотрено 23 объекта спортивного назначения с бассейнами в различных округах столицы», — рассказал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все бассейны будут крытыми. Один из них будет построен в Головинском районе по адресу: Солнечногорский проезд, владение 17. Там возведут бассейн 25 на 16 метров, а также детский бассейн 10 на шесть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http://golovinskiy.mos.ru/presscenter/news/detail/10066609.html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66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66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2025-07-15T16:51:38Z</dcterms:created>
  <dcterms:modified xsi:type="dcterms:W3CDTF">2025-07-15T16:51:38Z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