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f00ed7f131398f78414c12c5b4d57708abb7"/>
    <w:p>
      <w:pPr>
        <w:pStyle w:val="Heading3"/>
      </w:pPr>
      <w:r>
        <w:t xml:space="preserve">Мастер отремонтировал декоративные часы на Кронштадтском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Жительница района обратилась с необычной просьбой. Она заметила, что декоративные часы на перекрестке Кронштадтского бульвара и Онежской улицы перестали показывать правильное время.</w:t>
      </w:r>
    </w:p>
    <w:p>
      <w:pPr>
        <w:pStyle w:val="BodyText"/>
      </w:pPr>
      <w:r>
        <w:t xml:space="preserve">«У нас на перекрестке Онежской и кронштадтского бульвара установлены часы, стрелки на которых стоят. Просьба запустить часы», — говорилось в сообщении.</w:t>
      </w:r>
    </w:p>
    <w:p>
      <w:pPr>
        <w:pStyle w:val="BodyText"/>
      </w:pPr>
      <w:r>
        <w:t xml:space="preserve">Сообщаем, что сотрудники компании ООО «Биг Клок» отремонтировали декоративные часы. При необходимости дополнительные работы будут выполнены до 30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http://golovinskiy.mos.ru/presscenter/news/detail/10302866.html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302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302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2025-08-01T01:10:19Z</dcterms:created>
  <dcterms:modified xsi:type="dcterms:W3CDTF">2025-08-01T01:10:19Z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