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7ae25dd7075a51d131b8382e70d4f39e83fb86"/>
    <w:p>
      <w:pPr>
        <w:pStyle w:val="Heading3"/>
      </w:pPr>
      <w:r>
        <w:t xml:space="preserve">Студентам университета на Кронштадтском покорилась массовая лыжная гонка</w:t>
      </w:r>
    </w:p>
    <w:p>
      <w:pPr>
        <w:pStyle w:val="FirstParagraph"/>
      </w:pPr>
      <w:r>
        <w:t xml:space="preserve">01.03.2023</w:t>
      </w:r>
    </w:p>
    <w:p>
      <w:pPr>
        <w:pStyle w:val="BodyText"/>
      </w:pPr>
      <w:r>
        <w:rPr>
          <w:iCs/>
          <w:i/>
          <w:bCs/>
          <w:b/>
        </w:rPr>
        <w:t xml:space="preserve">Спортсмены из Технического университета гражданской авиации успешно прошли трассу центральной гонки Всероссийского состязания «Лыжня России-2023». Об этом сообщили в администрации учебного заведения.</w:t>
      </w:r>
    </w:p>
    <w:p>
      <w:pPr>
        <w:pStyle w:val="BodyText"/>
      </w:pPr>
      <w:r>
        <w:t xml:space="preserve">— Наши студенты приняли активное участие, успешно пройдя дистанцию в 10 км. Первым среди лыжников университета к финишу пришел студент факультета авиационных систем и комплексов Даниил Кулешов с результатом 31 минута, за ним финишировал студент факультета управления на воздушном транспорте Ян Корчуганов — 33 минут, третьим был студент механического факультета Глеб Кузьмин с результатом 35 минут, — рассказали в университете.</w:t>
      </w:r>
    </w:p>
    <w:p>
      <w:pPr>
        <w:pStyle w:val="BodyText"/>
      </w:pPr>
      <w:r>
        <w:t xml:space="preserve">Всего в мероприятии приняло участие около 10 тыс. человек. Гонка прошла на трассе спортивного центра «Планерная».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http://golovinskiy.mos.ru/presscenter/news/detail/11436337.html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Головинского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golovinskiy.mos.ru" TargetMode="External" /><Relationship Type="http://schemas.openxmlformats.org/officeDocument/2006/relationships/hyperlink" Id="rId20" Target="http://golovinskiy.mos.ru/presscenter/news/detail/114363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golovinskiy.mos.ru" TargetMode="External" /><Relationship Type="http://schemas.openxmlformats.org/officeDocument/2006/relationships/hyperlink" Id="rId20" Target="http://golovinskiy.mos.ru/presscenter/news/detail/114363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2025-04-21T18:02:52Z</dcterms:created>
  <dcterms:modified xsi:type="dcterms:W3CDTF">2025-04-21T18:02:52Z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