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aca0aa208745d8c6bd9c23bf47607a667e789b"/>
    <w:p>
      <w:pPr>
        <w:pStyle w:val="Heading3"/>
      </w:pPr>
      <w:r>
        <w:t xml:space="preserve">Головинский суд вынес приговор обманувшей пенсионерку мошеннице</w:t>
      </w:r>
    </w:p>
    <w:p>
      <w:pPr>
        <w:pStyle w:val="FirstParagraph"/>
      </w:pPr>
      <w:r>
        <w:t xml:space="preserve">20.02.2024</w:t>
      </w:r>
    </w:p>
    <w:p>
      <w:pPr>
        <w:pStyle w:val="BodyText"/>
      </w:pPr>
      <w:r>
        <w:rPr>
          <w:iCs/>
          <w:i/>
          <w:bCs/>
          <w:b/>
        </w:rPr>
        <w:t xml:space="preserve">20.02.2024. Суд озвучил приговор по уголовному делу в отношении 19-летней мошенницы, обокравшей пенсионерку в Головинском районе. Об этом сообщили в пресс-службе Головинской межрайонной прокуратуры.</w:t>
      </w:r>
    </w:p>
    <w:p>
      <w:pPr>
        <w:pStyle w:val="BodyText"/>
      </w:pPr>
      <w:r>
        <w:t xml:space="preserve">Она осуждена по ч. 4 ст. 159 УК РФ. В июле 2023 года девушка вместе с сообщниками решила нажиться на пенсионерах. Они звонили пожилым людям, представлялись сотрудниками Пенсионного фонда и сообщали о необходимости обмена имеющиеся у них наличных на купюры нового образца.</w:t>
      </w:r>
    </w:p>
    <w:p>
      <w:pPr>
        <w:pStyle w:val="BodyText"/>
      </w:pPr>
      <w:r>
        <w:t xml:space="preserve">— 7 июля такой звонок поступил 88-летней жительнице Головинского. Ее убедили передать деньги для обмена. Пенсионерка передала обвиняемой и ее сообщнице 1,5 млн рублей. Они пообещали потерпевшей обменять их в машине, после чего исчезли. Деньги потратили, — рассказали в пресс-службе ведомства.</w:t>
      </w:r>
    </w:p>
    <w:p>
      <w:pPr>
        <w:pStyle w:val="BodyText"/>
      </w:pPr>
      <w:r>
        <w:t xml:space="preserve">Головинский суд приговорил девушку к 3 годам лишения свободы с отбыванием наказания в исправительной колонии общего режима. Также удовлетворен гражданский иск потерпевшей о возмещении материального ущерба в размере 1,5 млн рублей.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http://golovinskiy.mos.ru/presscenter/news/detail/12176111.html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Головинского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ovinskiy.mos.ru" TargetMode="External" /><Relationship Type="http://schemas.openxmlformats.org/officeDocument/2006/relationships/hyperlink" Id="rId20" Target="http://golovinskiy.mos.ru/presscenter/news/detail/1217611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ovinskiy.mos.ru" TargetMode="External" /><Relationship Type="http://schemas.openxmlformats.org/officeDocument/2006/relationships/hyperlink" Id="rId20" Target="http://golovinskiy.mos.ru/presscenter/news/detail/1217611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2025-01-10T22:37:06Z</dcterms:created>
  <dcterms:modified xsi:type="dcterms:W3CDTF">2025-01-10T22:37:06Z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