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1834c8cd4e666794d010d86e2889d05d5bfe1"/>
    <w:p>
      <w:pPr>
        <w:pStyle w:val="Heading3"/>
      </w:pPr>
      <w:r>
        <w:t xml:space="preserve">В Головинском районе сдается в льготную аренду здание детского сада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Инвесторам предлагается открыть в Головинском районе детский сад по льготной программе. Об этом сообщили в пресс-службе Мэра и Правительства Москвы.</w:t>
      </w:r>
    </w:p>
    <w:p>
      <w:pPr>
        <w:pStyle w:val="BodyText"/>
      </w:pPr>
      <w:r>
        <w:t xml:space="preserve">— В Москве продолжает действовать программа “1 рубль за квадратный метр в год” для учреждений образования. Сейчас на аукционы по аренде выставлено здание в Головинском районе. Победитель торгов откроет детский сад. Нужно будет отремонтировать объект, оснастить необходимым оборудованием и приступить к образовательной деятельности, после чего можно перейти на льготную арендную ставку из расчета один рубль за квадратный метр в год, — рассказал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hyperlink r:id="rId20">
        <w:r>
          <w:rPr>
            <w:rStyle w:val="Hyperlink"/>
          </w:rPr>
          <w:t xml:space="preserve">Двухэтажное панельное здание</w:t>
        </w:r>
      </w:hyperlink>
      <w:r>
        <w:t xml:space="preserve"> </w:t>
      </w:r>
      <w:r>
        <w:t xml:space="preserve">1982 года постройки площадью более 1,5 тысячи квадратных метров находится по адресу: Флотская улица, дом 48а. К зданию прилагается земельный участок площадью около 7,6 тысячи квадратных метров. Размеры и планировка объекта позволяют открыть в нем детский сад, который смогут одновременно посещать не менее 90 дошкольников.</w:t>
      </w:r>
    </w:p>
    <w:p>
      <w:pPr>
        <w:pStyle w:val="BodyText"/>
      </w:pPr>
      <w:r>
        <w:t xml:space="preserve">Заявки принимаются до 18 марта, аукцион пройдет 21 марта. С победителем подписывается договор аренды сроком на 49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http://golovinskiy.mos.ru/presscenter/news/detail/12176118.html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2176118.html" TargetMode="External" /><Relationship Type="http://schemas.openxmlformats.org/officeDocument/2006/relationships/hyperlink" Id="rId20" Target="https://investmoscow.ru/tenders/tender/194915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2176118.html" TargetMode="External" /><Relationship Type="http://schemas.openxmlformats.org/officeDocument/2006/relationships/hyperlink" Id="rId20" Target="https://investmoscow.ru/tenders/tender/194915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2024-02-20T06:28:11Z</dcterms:created>
  <dcterms:modified xsi:type="dcterms:W3CDTF">2024-02-20T06:28:11Z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