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0d9bc4cd28aaceafbe9c2ae3483f65ad01d6b"/>
    <w:p>
      <w:pPr>
        <w:pStyle w:val="Heading3"/>
      </w:pPr>
      <w:r>
        <w:t xml:space="preserve">В 2020 году на севере столицы построят две новые поликлиники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rPr>
          <w:bCs/>
          <w:b/>
        </w:rPr>
        <w:t xml:space="preserve">В 2020 году в САО появятся две новые поликлиники, сообщается на портале Комплекса градостроительной политики и строительства города Москвы</w:t>
      </w:r>
      <w:r>
        <w:br/>
      </w:r>
      <w:r>
        <w:br/>
      </w:r>
      <w:r>
        <w:t xml:space="preserve">«Детско-взрослая поликлиника в районе Молжаниновский на севере Москвы, на Синявинской улице, сможет принимать 750 посетителей в смену. В районе Ховрино, на Зеленоградской улице, детская поликлиника рассчитана на 320 посещений в смену», — отмечается в сообщении на портале.</w:t>
      </w:r>
      <w:r>
        <w:br/>
      </w:r>
      <w:r>
        <w:br/>
      </w:r>
      <w:r>
        <w:t xml:space="preserve">Конкурс на поиск организации, которая выполнит необходимые работы, уже объявлен. Итоги конкурса планируют подвести 10 мая.</w:t>
      </w:r>
      <w:r>
        <w:br/>
      </w:r>
      <w:r>
        <w:br/>
      </w:r>
      <w:r>
        <w:t xml:space="preserve">Проект поликлиники в Молжаниновском районе должен быть готов в течение полутора лет с момента заключения государственного контракта, а в Ховрине — за год и три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http://golovinskiy.mos.ru/presscenter/news/detail/5625714.html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25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25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2024-09-05T13:09:44Z</dcterms:created>
  <dcterms:modified xsi:type="dcterms:W3CDTF">2024-09-05T13:09:44Z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