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74a6308091d6c8570f0bd1dffab1ae6ae1b9a"/>
    <w:p>
      <w:pPr>
        <w:pStyle w:val="Heading3"/>
      </w:pPr>
      <w:r>
        <w:t xml:space="preserve">Двор на Онежской вычистили от скопившегося мусора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Во дворе на ул. Онежской, 22, убрали весь скопившийся мусор.</w:t>
      </w:r>
    </w:p>
    <w:p>
      <w:pPr>
        <w:pStyle w:val="BodyText"/>
      </w:pPr>
      <w:r>
        <w:t xml:space="preserve">«У нас во дворе на ул. Онежской, 22, — кучи опавших гниющих листьев вместе с бытовым мусором: всё перемешалось. Куда не посмотришь — везде грязь. Когда уберут?», — говорится в сообщении, поступившем от жителя.</w:t>
      </w:r>
    </w:p>
    <w:p>
      <w:pPr>
        <w:pStyle w:val="BodyText"/>
      </w:pPr>
      <w:r>
        <w:t xml:space="preserve">По информации от ГБУ «Жилищник Головинского района», указанная территория очищена от листвы и прочего мусора — находится в удовлетворительном санитарном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http://golovinskiy.mos.ru/presscenter/news/detail/9501187.html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501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501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2025-03-22T18:25:55Z</dcterms:created>
  <dcterms:modified xsi:type="dcterms:W3CDTF">2025-03-22T18:25:55Z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