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05736f8b59db6d8f96c0dbc0de358ebe89bace"/>
    <w:p>
      <w:pPr>
        <w:pStyle w:val="Heading3"/>
      </w:pPr>
      <w:r>
        <w:t xml:space="preserve">По административному иску прокуратуры округа лишен водительских прав гражданин с диагнозом шизофрения</w:t>
      </w:r>
    </w:p>
    <w:p>
      <w:pPr>
        <w:pStyle w:val="FirstParagraph"/>
      </w:pPr>
      <w:r>
        <w:t xml:space="preserve">25.06.2025</w:t>
      </w:r>
    </w:p>
    <w:p>
      <w:pPr>
        <w:pStyle w:val="BodyText"/>
      </w:pPr>
      <w:r>
        <w:t xml:space="preserve">Прокуратурой округа в ходе проведения проверки соблюдения требований законодательства в сфере безопасности дорожного движения выявлены обстоятельства, нарушающие права граждан на передвижение по дорогам Российской Федерации.</w:t>
      </w:r>
    </w:p>
    <w:p>
      <w:pPr>
        <w:pStyle w:val="BodyText"/>
      </w:pPr>
      <w:r>
        <w:t xml:space="preserve">Медицинскими противопоказаниями к управлению транспортным средством являются заболевания (состояния), наличие которых препятствует возможности управления транспортным средством.</w:t>
      </w:r>
    </w:p>
    <w:p>
      <w:pPr>
        <w:pStyle w:val="BodyText"/>
      </w:pPr>
      <w:r>
        <w:t xml:space="preserve">Постановлением Правительства Российской Федерации утвержден перечень медицинских противопоказаний к управлению транспортным средством, в соответствии с которым медицинским противопоказаниям к управлению транспортным средством относятся шизофрения, шизотипические и бредовые расстройства.</w:t>
      </w:r>
    </w:p>
    <w:p>
      <w:pPr>
        <w:pStyle w:val="BodyText"/>
      </w:pPr>
      <w:r>
        <w:t xml:space="preserve">В ходе проверки было установлено, что Т., проживающий на территории Северного административного округа, имеет право на управление транспортными средствами – водительское удостоверение со сроком действия до августа 2029 года.</w:t>
      </w:r>
    </w:p>
    <w:p>
      <w:pPr>
        <w:pStyle w:val="BodyText"/>
      </w:pPr>
      <w:r>
        <w:t xml:space="preserve">Согласно справке, выданной психоневрологическим диспансером, Т. находится под диспансерным наблюдением с 2022 года с диагнозом «Псевдопсихопатическая (психопатоподобная) шизофрения», наличия стойкой ремиссии у него не выявлено.</w:t>
      </w:r>
    </w:p>
    <w:p>
      <w:pPr>
        <w:pStyle w:val="BodyText"/>
      </w:pPr>
      <w:r>
        <w:t xml:space="preserve">В связи с тем, что у Т. имеются медицинские противопоказания к управлению транспортными средствами и учитывая, что, управляя транспортным средством, Т. создает угрозу безопасности дорожного движения в отношении неопределенного круга лиц, прокуратурой округа подан в суд административный иск о прекращении действия права Т. на управление транспортными средствами.</w:t>
      </w:r>
    </w:p>
    <w:p>
      <w:pPr>
        <w:pStyle w:val="BodyText"/>
      </w:pPr>
      <w:r>
        <w:t xml:space="preserve">Исковые требования прокуратуры округа судом удовлетворены. Судебное решение в настоящее время исполнено.</w:t>
      </w:r>
    </w:p>
    <w:p>
      <w:pPr>
        <w:pStyle w:val="BodyText"/>
      </w:pPr>
      <w:r>
        <w:br/>
      </w:r>
    </w:p>
    <w:p>
      <w:pPr>
        <w:numPr>
          <w:ilvl w:val="0"/>
          <w:numId w:val="1001"/>
        </w:numPr>
        <w:pStyle w:val="Compact"/>
      </w:pPr>
      <w:r>
        <w:br/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http://golovinskiy.mos.ru/security/the-prosecutor-s-office/detail/13061754.html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Головинского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ovinskiy.mos.ru" TargetMode="External" /><Relationship Type="http://schemas.openxmlformats.org/officeDocument/2006/relationships/hyperlink" Id="rId20" Target="http://golovinskiy.mos.ru/security/the-prosecutor-s-office/detail/130617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ovinskiy.mos.ru" TargetMode="External" /><Relationship Type="http://schemas.openxmlformats.org/officeDocument/2006/relationships/hyperlink" Id="rId20" Target="http://golovinskiy.mos.ru/security/the-prosecutor-s-office/detail/130617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2025-06-26T06:02:22Z</dcterms:created>
  <dcterms:modified xsi:type="dcterms:W3CDTF">2025-06-26T06:02:22Z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